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825B" w14:textId="598C3766" w:rsidR="007C10E3" w:rsidRDefault="007C10E3" w:rsidP="007C10E3">
      <w:r>
        <w:rPr>
          <w:rFonts w:ascii="Verdana" w:hAnsi="Verdana"/>
          <w:noProof/>
        </w:rPr>
        <w:drawing>
          <wp:inline distT="0" distB="0" distL="0" distR="0" wp14:anchorId="643443CB" wp14:editId="1D52E876">
            <wp:extent cx="1072086"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771" cy="1037307"/>
                    </a:xfrm>
                    <a:prstGeom prst="rect">
                      <a:avLst/>
                    </a:prstGeom>
                    <a:noFill/>
                    <a:ln>
                      <a:noFill/>
                    </a:ln>
                  </pic:spPr>
                </pic:pic>
              </a:graphicData>
            </a:graphic>
          </wp:inline>
        </w:drawing>
      </w:r>
      <w:r>
        <w:tab/>
      </w:r>
      <w:r>
        <w:rPr>
          <w:noProof/>
          <w:lang w:eastAsia="en-GB"/>
        </w:rPr>
        <w:drawing>
          <wp:inline distT="0" distB="0" distL="0" distR="0" wp14:anchorId="4419BF0D" wp14:editId="440D20DF">
            <wp:extent cx="1492250" cy="476847"/>
            <wp:effectExtent l="0" t="0" r="0" b="0"/>
            <wp:docPr id="2" name="Picture 2" descr="ASCL_logo full_RGB no margin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CL_logo full_RGB no margin 2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884" cy="480565"/>
                    </a:xfrm>
                    <a:prstGeom prst="rect">
                      <a:avLst/>
                    </a:prstGeom>
                    <a:noFill/>
                    <a:ln>
                      <a:noFill/>
                    </a:ln>
                  </pic:spPr>
                </pic:pic>
              </a:graphicData>
            </a:graphic>
          </wp:inline>
        </w:drawing>
      </w:r>
      <w:r>
        <w:tab/>
      </w:r>
      <w:r>
        <w:rPr>
          <w:rFonts w:ascii="Calibri" w:hAnsi="Calibri" w:cs="Calibri"/>
          <w:noProof/>
          <w:color w:val="002060"/>
          <w:lang w:eastAsia="en-GB"/>
        </w:rPr>
        <w:drawing>
          <wp:inline distT="0" distB="0" distL="0" distR="0" wp14:anchorId="2AC33CAD" wp14:editId="76B59F54">
            <wp:extent cx="1379607" cy="723900"/>
            <wp:effectExtent l="0" t="0" r="0" b="0"/>
            <wp:docPr id="1" name="Picture 1" descr="_NA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NAH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85722" cy="727108"/>
                    </a:xfrm>
                    <a:prstGeom prst="rect">
                      <a:avLst/>
                    </a:prstGeom>
                    <a:noFill/>
                    <a:ln>
                      <a:noFill/>
                    </a:ln>
                  </pic:spPr>
                </pic:pic>
              </a:graphicData>
            </a:graphic>
          </wp:inline>
        </w:drawing>
      </w:r>
      <w:r w:rsidR="000E26F6">
        <w:rPr>
          <w:noProof/>
        </w:rPr>
        <w:drawing>
          <wp:inline distT="0" distB="0" distL="0" distR="0" wp14:anchorId="67779BC8" wp14:editId="72A04469">
            <wp:extent cx="1060450" cy="10604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inline>
        </w:drawing>
      </w:r>
      <w:r>
        <w:tab/>
      </w:r>
      <w:r>
        <w:tab/>
      </w:r>
    </w:p>
    <w:p w14:paraId="5AF75A30" w14:textId="3803484D" w:rsidR="007C10E3" w:rsidRDefault="002E6DCC" w:rsidP="007C10E3">
      <w:pPr>
        <w:jc w:val="both"/>
        <w:rPr>
          <w:rFonts w:ascii="Calibri" w:eastAsiaTheme="minorHAnsi" w:hAnsi="Calibri" w:cs="Arial"/>
          <w:sz w:val="22"/>
          <w:szCs w:val="22"/>
          <w:lang w:val="en-GB"/>
        </w:rPr>
      </w:pPr>
      <w:r>
        <w:rPr>
          <w:noProof/>
        </w:rPr>
        <w:drawing>
          <wp:inline distT="0" distB="0" distL="0" distR="0" wp14:anchorId="3771B657" wp14:editId="4D16DAA7">
            <wp:extent cx="903560" cy="93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0619" cy="957543"/>
                    </a:xfrm>
                    <a:prstGeom prst="rect">
                      <a:avLst/>
                    </a:prstGeom>
                  </pic:spPr>
                </pic:pic>
              </a:graphicData>
            </a:graphic>
          </wp:inline>
        </w:drawing>
      </w:r>
      <w:r w:rsidR="009E0212">
        <w:rPr>
          <w:noProof/>
        </w:rPr>
        <w:drawing>
          <wp:inline distT="0" distB="0" distL="0" distR="0" wp14:anchorId="655FC97F" wp14:editId="4C4BB668">
            <wp:extent cx="1936750" cy="1020731"/>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74381" cy="1040564"/>
                    </a:xfrm>
                    <a:prstGeom prst="rect">
                      <a:avLst/>
                    </a:prstGeom>
                  </pic:spPr>
                </pic:pic>
              </a:graphicData>
            </a:graphic>
          </wp:inline>
        </w:drawing>
      </w:r>
      <w:r w:rsidR="000E26F6">
        <w:rPr>
          <w:rFonts w:ascii="Arial" w:hAnsi="Arial" w:cs="Arial"/>
          <w:noProof/>
          <w:color w:val="4A4A4A"/>
          <w:sz w:val="66"/>
          <w:szCs w:val="66"/>
          <w:shd w:val="clear" w:color="auto" w:fill="FFFFFF"/>
        </w:rPr>
        <w:drawing>
          <wp:inline distT="0" distB="0" distL="0" distR="0" wp14:anchorId="6D036F1B" wp14:editId="37CA59B1">
            <wp:extent cx="1720850" cy="559120"/>
            <wp:effectExtent l="0" t="0" r="0" b="0"/>
            <wp:docPr id="6"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5335" cy="567076"/>
                    </a:xfrm>
                    <a:prstGeom prst="rect">
                      <a:avLst/>
                    </a:prstGeom>
                    <a:noFill/>
                    <a:ln>
                      <a:noFill/>
                    </a:ln>
                  </pic:spPr>
                </pic:pic>
              </a:graphicData>
            </a:graphic>
          </wp:inline>
        </w:drawing>
      </w:r>
      <w:r w:rsidR="000E26F6">
        <w:rPr>
          <w:rFonts w:ascii="Arial" w:hAnsi="Arial" w:cs="Arial"/>
          <w:noProof/>
          <w:color w:val="0645AD"/>
          <w:sz w:val="21"/>
          <w:szCs w:val="21"/>
          <w:shd w:val="clear" w:color="auto" w:fill="FFFFFF"/>
        </w:rPr>
        <w:drawing>
          <wp:inline distT="0" distB="0" distL="0" distR="0" wp14:anchorId="70F97D59" wp14:editId="02426180">
            <wp:extent cx="533400" cy="538424"/>
            <wp:effectExtent l="0" t="0" r="0" b="0"/>
            <wp:docPr id="15" name="Picture 1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7307" cy="582745"/>
                    </a:xfrm>
                    <a:prstGeom prst="rect">
                      <a:avLst/>
                    </a:prstGeom>
                    <a:noFill/>
                    <a:ln>
                      <a:noFill/>
                    </a:ln>
                  </pic:spPr>
                </pic:pic>
              </a:graphicData>
            </a:graphic>
          </wp:inline>
        </w:drawing>
      </w:r>
    </w:p>
    <w:p w14:paraId="5B8293EA" w14:textId="3B7153A5" w:rsidR="000F67C1" w:rsidRDefault="000F67C1" w:rsidP="007C10E3">
      <w:pPr>
        <w:jc w:val="both"/>
        <w:rPr>
          <w:rFonts w:ascii="Calibri" w:eastAsiaTheme="minorHAnsi" w:hAnsi="Calibri" w:cs="Arial"/>
          <w:sz w:val="22"/>
          <w:szCs w:val="22"/>
          <w:lang w:val="en-GB"/>
        </w:rPr>
      </w:pPr>
    </w:p>
    <w:p w14:paraId="6F3B61DA" w14:textId="314C09AE" w:rsidR="000A5635" w:rsidRPr="000A5635" w:rsidRDefault="000A5635" w:rsidP="000A5635">
      <w:pPr>
        <w:shd w:val="clear" w:color="auto" w:fill="FFFFFF"/>
        <w:jc w:val="center"/>
        <w:textAlignment w:val="center"/>
        <w:rPr>
          <w:rFonts w:ascii="Avant Garde Md" w:eastAsia="Times New Roman" w:hAnsi="Avant Garde Md" w:cs="Times New Roman"/>
          <w:color w:val="000000"/>
          <w:sz w:val="20"/>
          <w:szCs w:val="20"/>
          <w:lang w:val="en-GB" w:eastAsia="en-GB"/>
        </w:rPr>
      </w:pPr>
    </w:p>
    <w:p w14:paraId="4CCD4D84"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The Rt Hon Gavin Williamson MP </w:t>
      </w:r>
    </w:p>
    <w:p w14:paraId="7B23947F"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Secretary of State for Education </w:t>
      </w:r>
    </w:p>
    <w:p w14:paraId="1F04BA49"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Department for Education </w:t>
      </w:r>
    </w:p>
    <w:p w14:paraId="136B3699"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20 Great Smith Street </w:t>
      </w:r>
    </w:p>
    <w:p w14:paraId="131A4847"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London   </w:t>
      </w:r>
    </w:p>
    <w:p w14:paraId="72538436"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t xml:space="preserve">SW1P 3BT </w:t>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r>
      <w:r w:rsidRPr="00716AD2">
        <w:rPr>
          <w:rFonts w:ascii="Arial" w:hAnsi="Arial" w:cs="Arial"/>
          <w:color w:val="000000" w:themeColor="text1"/>
        </w:rPr>
        <w:tab/>
        <w:t>Wednesday 26 May 2021</w:t>
      </w:r>
    </w:p>
    <w:p w14:paraId="09040335" w14:textId="77777777" w:rsidR="00A6659A" w:rsidRPr="00716AD2" w:rsidRDefault="00A6659A" w:rsidP="00A6659A">
      <w:pPr>
        <w:pStyle w:val="NoSpacing"/>
        <w:rPr>
          <w:rFonts w:ascii="Arial" w:hAnsi="Arial" w:cs="Arial"/>
          <w:color w:val="000000" w:themeColor="text1"/>
        </w:rPr>
      </w:pPr>
      <w:r w:rsidRPr="00716AD2">
        <w:rPr>
          <w:rFonts w:ascii="Arial" w:hAnsi="Arial" w:cs="Arial"/>
          <w:color w:val="000000" w:themeColor="text1"/>
        </w:rPr>
        <w:br/>
      </w:r>
    </w:p>
    <w:p w14:paraId="79FBB7D5" w14:textId="02811E0B"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Dear Secretary of State</w:t>
      </w:r>
    </w:p>
    <w:p w14:paraId="2E6A3728" w14:textId="77777777" w:rsidR="00A6659A" w:rsidRPr="00716AD2" w:rsidRDefault="00A6659A" w:rsidP="00A6659A">
      <w:pPr>
        <w:rPr>
          <w:rFonts w:ascii="Arial" w:hAnsi="Arial" w:cs="Arial"/>
          <w:color w:val="000000" w:themeColor="text1"/>
          <w:sz w:val="22"/>
          <w:szCs w:val="22"/>
        </w:rPr>
      </w:pPr>
    </w:p>
    <w:p w14:paraId="48C84D55" w14:textId="06169363"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We are writing as representatives of the vast majority of school and college staff to call for the immediate publication of the data held by the Government and Public Health England (PHE) on the total number of variant cases linked to schools and colleges.</w:t>
      </w:r>
      <w:r w:rsidR="00ED26EF"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This data is needed for reasons of transparency and to ensure the right safety measures are in place.</w:t>
      </w:r>
    </w:p>
    <w:p w14:paraId="2B20F862" w14:textId="77777777" w:rsidR="00ED26EF" w:rsidRPr="00716AD2" w:rsidRDefault="00ED26EF" w:rsidP="00A6659A">
      <w:pPr>
        <w:rPr>
          <w:rFonts w:ascii="Arial" w:eastAsia="Calibri" w:hAnsi="Arial" w:cs="Arial"/>
          <w:color w:val="000000" w:themeColor="text1"/>
          <w:sz w:val="22"/>
          <w:szCs w:val="22"/>
        </w:rPr>
      </w:pPr>
    </w:p>
    <w:p w14:paraId="474B7F89" w14:textId="35617A10"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Education unions have repeatedly requested this data since early May. </w:t>
      </w:r>
      <w:r w:rsidR="00ED26EF"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It should have been released in advance of the change in guidance on face coverings, which came into effect on 17 May.</w:t>
      </w:r>
      <w:r w:rsidR="002E1393" w:rsidRPr="00716AD2">
        <w:rPr>
          <w:rFonts w:ascii="Arial" w:eastAsia="Calibri" w:hAnsi="Arial" w:cs="Arial"/>
          <w:color w:val="000000" w:themeColor="text1"/>
          <w:sz w:val="22"/>
          <w:szCs w:val="22"/>
        </w:rPr>
        <w:t xml:space="preserve">  </w:t>
      </w:r>
    </w:p>
    <w:p w14:paraId="77947E51" w14:textId="77777777" w:rsidR="002E1393" w:rsidRPr="00716AD2" w:rsidRDefault="002E1393" w:rsidP="00A6659A">
      <w:pPr>
        <w:rPr>
          <w:rFonts w:ascii="Arial" w:eastAsia="Calibri" w:hAnsi="Arial" w:cs="Arial"/>
          <w:color w:val="000000" w:themeColor="text1"/>
          <w:sz w:val="22"/>
          <w:szCs w:val="22"/>
        </w:rPr>
      </w:pPr>
    </w:p>
    <w:p w14:paraId="36687373" w14:textId="530D88A3"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On 12 May, the DfE and PHE gave a written undertaking that data on variants and schools would be released in the weekly surveillance report published each Thursday. </w:t>
      </w:r>
      <w:r w:rsidR="002E1393"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But two weeks later, no data has been made available.</w:t>
      </w:r>
      <w:r w:rsidR="002E1393" w:rsidRPr="00716AD2">
        <w:rPr>
          <w:rFonts w:ascii="Arial" w:eastAsia="Calibri" w:hAnsi="Arial" w:cs="Arial"/>
          <w:color w:val="000000" w:themeColor="text1"/>
          <w:sz w:val="22"/>
          <w:szCs w:val="22"/>
        </w:rPr>
        <w:t xml:space="preserve"> </w:t>
      </w:r>
      <w:r w:rsidRPr="00716AD2">
        <w:rPr>
          <w:rFonts w:ascii="Arial" w:eastAsia="Calibri" w:hAnsi="Arial" w:cs="Arial"/>
          <w:color w:val="000000" w:themeColor="text1"/>
          <w:sz w:val="22"/>
          <w:szCs w:val="22"/>
        </w:rPr>
        <w:t xml:space="preserve"> More worryingly</w:t>
      </w:r>
      <w:r w:rsidR="002E1393" w:rsidRPr="00716AD2">
        <w:rPr>
          <w:rFonts w:ascii="Arial" w:eastAsia="Calibri" w:hAnsi="Arial" w:cs="Arial"/>
          <w:color w:val="000000" w:themeColor="text1"/>
          <w:sz w:val="22"/>
          <w:szCs w:val="22"/>
        </w:rPr>
        <w:t>,</w:t>
      </w:r>
      <w:r w:rsidRPr="00716AD2">
        <w:rPr>
          <w:rFonts w:ascii="Arial" w:eastAsia="Calibri" w:hAnsi="Arial" w:cs="Arial"/>
          <w:color w:val="000000" w:themeColor="text1"/>
          <w:sz w:val="22"/>
          <w:szCs w:val="22"/>
        </w:rPr>
        <w:t xml:space="preserve"> the Department is now saying that it cannot even commit to a date when this vital information will be published.</w:t>
      </w:r>
      <w:r w:rsidR="00856EC5" w:rsidRPr="00716AD2">
        <w:rPr>
          <w:rFonts w:ascii="Arial" w:eastAsia="Calibri" w:hAnsi="Arial" w:cs="Arial"/>
          <w:color w:val="000000" w:themeColor="text1"/>
          <w:sz w:val="22"/>
          <w:szCs w:val="22"/>
        </w:rPr>
        <w:t xml:space="preserve"> </w:t>
      </w:r>
    </w:p>
    <w:p w14:paraId="493FB99E" w14:textId="77777777" w:rsidR="00856EC5" w:rsidRPr="00716AD2" w:rsidRDefault="00856EC5" w:rsidP="00A6659A">
      <w:pPr>
        <w:rPr>
          <w:rFonts w:ascii="Arial" w:eastAsia="Calibri" w:hAnsi="Arial" w:cs="Arial"/>
          <w:color w:val="000000" w:themeColor="text1"/>
          <w:sz w:val="22"/>
          <w:szCs w:val="22"/>
        </w:rPr>
      </w:pPr>
    </w:p>
    <w:p w14:paraId="6021E3F5" w14:textId="7B4CA772"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 xml:space="preserve">There are growing concerns around the variant B.1.617.2 and reports from areas such as Bolton that cases are growing fastest amongst school age children, with cases in Bolton higher now than at any point during the pandemic. </w:t>
      </w:r>
      <w:r w:rsidR="00856EC5" w:rsidRPr="00716AD2">
        <w:rPr>
          <w:rFonts w:ascii="Arial" w:eastAsia="Calibri" w:hAnsi="Arial" w:cs="Arial"/>
          <w:color w:val="000000" w:themeColor="text1"/>
          <w:sz w:val="22"/>
          <w:szCs w:val="22"/>
        </w:rPr>
        <w:t xml:space="preserve"> </w:t>
      </w:r>
    </w:p>
    <w:p w14:paraId="46C0C377" w14:textId="77777777" w:rsidR="00856EC5" w:rsidRPr="00716AD2" w:rsidRDefault="00856EC5" w:rsidP="00A6659A">
      <w:pPr>
        <w:rPr>
          <w:rFonts w:ascii="Arial" w:eastAsia="Calibri" w:hAnsi="Arial" w:cs="Arial"/>
          <w:color w:val="000000" w:themeColor="text1"/>
          <w:sz w:val="22"/>
          <w:szCs w:val="22"/>
        </w:rPr>
      </w:pPr>
    </w:p>
    <w:p w14:paraId="0F331E66" w14:textId="3A751518"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This has been an extremely difficult year for pupils, staff and school/college leaders who rely on the Government to be transparent. Any suspicion that data is being deliberately withheld is of deep concern.</w:t>
      </w:r>
    </w:p>
    <w:p w14:paraId="38B70074" w14:textId="77777777" w:rsidR="003F231D" w:rsidRPr="00716AD2" w:rsidRDefault="003F231D" w:rsidP="00A6659A">
      <w:pPr>
        <w:rPr>
          <w:rFonts w:ascii="Arial" w:eastAsia="Calibri" w:hAnsi="Arial" w:cs="Arial"/>
          <w:color w:val="000000" w:themeColor="text1"/>
          <w:sz w:val="22"/>
          <w:szCs w:val="22"/>
        </w:rPr>
      </w:pPr>
    </w:p>
    <w:p w14:paraId="3721F437" w14:textId="5F992799"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Urgent answers are now needed to the following questions:</w:t>
      </w:r>
    </w:p>
    <w:p w14:paraId="11910109" w14:textId="77777777" w:rsidR="003F231D" w:rsidRPr="00716AD2" w:rsidRDefault="003F231D" w:rsidP="00A6659A">
      <w:pPr>
        <w:rPr>
          <w:rFonts w:ascii="Arial" w:eastAsia="Calibri" w:hAnsi="Arial" w:cs="Arial"/>
          <w:color w:val="000000" w:themeColor="text1"/>
          <w:sz w:val="22"/>
          <w:szCs w:val="22"/>
        </w:rPr>
      </w:pPr>
    </w:p>
    <w:p w14:paraId="2CA2AE8F" w14:textId="77777777" w:rsidR="00A6659A" w:rsidRPr="00716AD2" w:rsidRDefault="00A6659A" w:rsidP="00A6659A">
      <w:pPr>
        <w:pStyle w:val="ListParagraph"/>
        <w:numPr>
          <w:ilvl w:val="0"/>
          <w:numId w:val="2"/>
        </w:numPr>
        <w:rPr>
          <w:rFonts w:ascii="Arial" w:eastAsiaTheme="minorEastAsia" w:hAnsi="Arial" w:cs="Arial"/>
          <w:color w:val="000000" w:themeColor="text1"/>
        </w:rPr>
      </w:pPr>
      <w:r w:rsidRPr="00716AD2">
        <w:rPr>
          <w:rFonts w:ascii="Arial" w:eastAsia="Calibri" w:hAnsi="Arial" w:cs="Arial"/>
          <w:color w:val="000000" w:themeColor="text1"/>
        </w:rPr>
        <w:t>When did PHE first share data with ministers on variant B.1.617.2 spread in schools/colleges?</w:t>
      </w:r>
    </w:p>
    <w:p w14:paraId="780F6FD9" w14:textId="77777777" w:rsidR="00A6659A" w:rsidRPr="00716AD2" w:rsidRDefault="00A6659A" w:rsidP="00A6659A">
      <w:pPr>
        <w:pStyle w:val="ListParagraph"/>
        <w:numPr>
          <w:ilvl w:val="0"/>
          <w:numId w:val="2"/>
        </w:numPr>
        <w:rPr>
          <w:rFonts w:ascii="Arial" w:hAnsi="Arial" w:cs="Arial"/>
          <w:color w:val="000000" w:themeColor="text1"/>
        </w:rPr>
      </w:pPr>
      <w:r w:rsidRPr="00716AD2">
        <w:rPr>
          <w:rFonts w:ascii="Arial" w:eastAsia="Calibri" w:hAnsi="Arial" w:cs="Arial"/>
          <w:color w:val="000000" w:themeColor="text1"/>
        </w:rPr>
        <w:t>Did the Government instruct PHE not to release this? If so, why?</w:t>
      </w:r>
    </w:p>
    <w:p w14:paraId="0342D81D" w14:textId="77777777" w:rsidR="00A6659A" w:rsidRPr="00716AD2" w:rsidRDefault="00A6659A" w:rsidP="00A6659A">
      <w:pPr>
        <w:pStyle w:val="ListParagraph"/>
        <w:numPr>
          <w:ilvl w:val="0"/>
          <w:numId w:val="2"/>
        </w:numPr>
        <w:rPr>
          <w:rFonts w:ascii="Arial" w:hAnsi="Arial" w:cs="Arial"/>
          <w:color w:val="000000" w:themeColor="text1"/>
        </w:rPr>
      </w:pPr>
      <w:r w:rsidRPr="00716AD2">
        <w:rPr>
          <w:rFonts w:ascii="Arial" w:eastAsia="Calibri" w:hAnsi="Arial" w:cs="Arial"/>
          <w:color w:val="000000" w:themeColor="text1"/>
        </w:rPr>
        <w:t>Will the Government now commit to sharing the data immediately? If not, why not?</w:t>
      </w:r>
    </w:p>
    <w:p w14:paraId="366982D0" w14:textId="6D53220A"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lastRenderedPageBreak/>
        <w:t>We look forward to your early response.</w:t>
      </w:r>
    </w:p>
    <w:p w14:paraId="294DCF59" w14:textId="77777777" w:rsidR="008A7936" w:rsidRPr="00716AD2" w:rsidRDefault="008A7936" w:rsidP="00A6659A">
      <w:pPr>
        <w:rPr>
          <w:rFonts w:ascii="Arial" w:eastAsia="Calibri" w:hAnsi="Arial" w:cs="Arial"/>
          <w:color w:val="000000" w:themeColor="text1"/>
          <w:sz w:val="22"/>
          <w:szCs w:val="22"/>
        </w:rPr>
      </w:pPr>
    </w:p>
    <w:p w14:paraId="08CC3AD6" w14:textId="77777777" w:rsidR="00A6659A" w:rsidRPr="00716AD2" w:rsidRDefault="00A6659A" w:rsidP="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rPr>
        <w:t>Yours sincerely</w:t>
      </w:r>
    </w:p>
    <w:tbl>
      <w:tblPr>
        <w:tblW w:w="0" w:type="auto"/>
        <w:tblLayout w:type="fixed"/>
        <w:tblLook w:val="06A0" w:firstRow="1" w:lastRow="0" w:firstColumn="1" w:lastColumn="0" w:noHBand="1" w:noVBand="1"/>
      </w:tblPr>
      <w:tblGrid>
        <w:gridCol w:w="4106"/>
        <w:gridCol w:w="4910"/>
      </w:tblGrid>
      <w:tr w:rsidR="00A6659A" w:rsidRPr="00716AD2" w14:paraId="7288A059" w14:textId="77777777" w:rsidTr="00A6659A">
        <w:tc>
          <w:tcPr>
            <w:tcW w:w="4106" w:type="dxa"/>
            <w:vAlign w:val="center"/>
            <w:hideMark/>
          </w:tcPr>
          <w:p w14:paraId="1DF9E2FC" w14:textId="5799F7C8"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2096B0E9" wp14:editId="1A58B164">
                  <wp:extent cx="2451100" cy="6858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1100" cy="685800"/>
                          </a:xfrm>
                          <a:prstGeom prst="rect">
                            <a:avLst/>
                          </a:prstGeom>
                          <a:noFill/>
                          <a:ln>
                            <a:noFill/>
                          </a:ln>
                        </pic:spPr>
                      </pic:pic>
                    </a:graphicData>
                  </a:graphic>
                </wp:inline>
              </w:drawing>
            </w:r>
          </w:p>
          <w:p w14:paraId="16859CB7" w14:textId="77777777" w:rsidR="00A6659A" w:rsidRPr="00716AD2" w:rsidRDefault="00A6659A">
            <w:pPr>
              <w:rPr>
                <w:rFonts w:ascii="Arial" w:eastAsia="Calibri" w:hAnsi="Arial" w:cs="Arial"/>
                <w:color w:val="000000" w:themeColor="text1"/>
                <w:sz w:val="22"/>
                <w:szCs w:val="22"/>
              </w:rPr>
            </w:pPr>
            <w:r w:rsidRPr="00716AD2">
              <w:rPr>
                <w:rStyle w:val="xeop"/>
                <w:rFonts w:ascii="Arial" w:hAnsi="Arial" w:cs="Arial"/>
                <w:color w:val="000000" w:themeColor="text1"/>
                <w:sz w:val="22"/>
                <w:szCs w:val="22"/>
                <w:bdr w:val="none" w:sz="0" w:space="0" w:color="auto" w:frame="1"/>
                <w:shd w:val="clear" w:color="auto" w:fill="FFFFFF"/>
              </w:rPr>
              <w:t>J</w:t>
            </w:r>
            <w:r w:rsidRPr="00716AD2">
              <w:rPr>
                <w:rStyle w:val="xeop"/>
                <w:rFonts w:ascii="Arial" w:hAnsi="Arial" w:cs="Arial"/>
                <w:color w:val="000000" w:themeColor="text1"/>
                <w:sz w:val="22"/>
                <w:szCs w:val="22"/>
              </w:rPr>
              <w:t>oint NEU General Secretary</w:t>
            </w:r>
          </w:p>
        </w:tc>
        <w:tc>
          <w:tcPr>
            <w:tcW w:w="4910" w:type="dxa"/>
            <w:vAlign w:val="center"/>
            <w:hideMark/>
          </w:tcPr>
          <w:p w14:paraId="1ED9D0AE" w14:textId="76326676"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500DA173" wp14:editId="7502598D">
                  <wp:extent cx="2736850" cy="6858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6850" cy="685800"/>
                          </a:xfrm>
                          <a:prstGeom prst="rect">
                            <a:avLst/>
                          </a:prstGeom>
                          <a:noFill/>
                          <a:ln>
                            <a:noFill/>
                          </a:ln>
                        </pic:spPr>
                      </pic:pic>
                    </a:graphicData>
                  </a:graphic>
                </wp:inline>
              </w:drawing>
            </w:r>
          </w:p>
          <w:p w14:paraId="25275F88" w14:textId="77777777" w:rsidR="00A6659A" w:rsidRPr="00716AD2" w:rsidRDefault="00A6659A">
            <w:pPr>
              <w:rPr>
                <w:rFonts w:ascii="Arial" w:eastAsia="Calibri" w:hAnsi="Arial" w:cs="Arial"/>
                <w:color w:val="000000" w:themeColor="text1"/>
                <w:sz w:val="22"/>
                <w:szCs w:val="22"/>
              </w:rPr>
            </w:pPr>
            <w:r w:rsidRPr="00716AD2">
              <w:rPr>
                <w:rStyle w:val="xeop"/>
                <w:rFonts w:ascii="Arial" w:hAnsi="Arial" w:cs="Arial"/>
                <w:color w:val="000000" w:themeColor="text1"/>
                <w:sz w:val="22"/>
                <w:szCs w:val="22"/>
                <w:bdr w:val="none" w:sz="0" w:space="0" w:color="auto" w:frame="1"/>
                <w:shd w:val="clear" w:color="auto" w:fill="FFFFFF"/>
              </w:rPr>
              <w:t>J</w:t>
            </w:r>
            <w:r w:rsidRPr="00716AD2">
              <w:rPr>
                <w:rStyle w:val="xeop"/>
                <w:rFonts w:ascii="Arial" w:hAnsi="Arial" w:cs="Arial"/>
                <w:color w:val="000000" w:themeColor="text1"/>
                <w:sz w:val="22"/>
                <w:szCs w:val="22"/>
              </w:rPr>
              <w:t>oint NEU General Secretary</w:t>
            </w:r>
          </w:p>
        </w:tc>
      </w:tr>
      <w:tr w:rsidR="00A6659A" w:rsidRPr="00716AD2" w14:paraId="79F5CF87" w14:textId="77777777" w:rsidTr="00A6659A">
        <w:tc>
          <w:tcPr>
            <w:tcW w:w="4106" w:type="dxa"/>
            <w:vAlign w:val="center"/>
          </w:tcPr>
          <w:p w14:paraId="7A98F047" w14:textId="77777777" w:rsidR="00675245" w:rsidRDefault="00675245">
            <w:pPr>
              <w:rPr>
                <w:rStyle w:val="xnormaltextrun"/>
                <w:rFonts w:ascii="Lucida Handwriting" w:hAnsi="Lucida Handwriting"/>
                <w:color w:val="000000" w:themeColor="text1"/>
                <w:sz w:val="36"/>
                <w:szCs w:val="36"/>
                <w:bdr w:val="none" w:sz="0" w:space="0" w:color="auto" w:frame="1"/>
                <w:shd w:val="clear" w:color="auto" w:fill="FFFFFF"/>
              </w:rPr>
            </w:pPr>
          </w:p>
          <w:p w14:paraId="7E7C5C28" w14:textId="67106253" w:rsidR="00A6659A" w:rsidRPr="00716AD2" w:rsidRDefault="00675245">
            <w:pPr>
              <w:rPr>
                <w:rStyle w:val="xnormaltextrun"/>
                <w:rFonts w:ascii="Arial" w:eastAsiaTheme="minorHAnsi" w:hAnsi="Arial" w:cs="Arial"/>
                <w:sz w:val="22"/>
                <w:szCs w:val="22"/>
                <w:bdr w:val="none" w:sz="0" w:space="0" w:color="auto" w:frame="1"/>
                <w:shd w:val="clear" w:color="auto" w:fill="FFFFFF"/>
              </w:rPr>
            </w:pPr>
            <w:r w:rsidRPr="00046AC1">
              <w:rPr>
                <w:rStyle w:val="xnormaltextrun"/>
                <w:rFonts w:ascii="Lucida Handwriting" w:hAnsi="Lucida Handwriting"/>
                <w:color w:val="000000" w:themeColor="text1"/>
                <w:sz w:val="36"/>
                <w:szCs w:val="36"/>
                <w:bdr w:val="none" w:sz="0" w:space="0" w:color="auto" w:frame="1"/>
                <w:shd w:val="clear" w:color="auto" w:fill="FFFFFF"/>
              </w:rPr>
              <w:t>Avril Chambers</w:t>
            </w:r>
            <w:r w:rsidRPr="00046AC1">
              <w:rPr>
                <w:rStyle w:val="xeop"/>
                <w:rFonts w:ascii="Lucida Handwriting" w:hAnsi="Lucida Handwriting"/>
                <w:color w:val="000000" w:themeColor="text1"/>
                <w:bdr w:val="none" w:sz="0" w:space="0" w:color="auto" w:frame="1"/>
                <w:shd w:val="clear" w:color="auto" w:fill="FFFFFF"/>
              </w:rPr>
              <w:t> </w:t>
            </w:r>
          </w:p>
          <w:p w14:paraId="03E8650B"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r w:rsidRPr="00716AD2">
              <w:rPr>
                <w:rStyle w:val="xnormaltextrun"/>
                <w:rFonts w:ascii="Arial" w:hAnsi="Arial" w:cs="Arial"/>
                <w:color w:val="000000" w:themeColor="text1"/>
                <w:sz w:val="22"/>
                <w:szCs w:val="22"/>
                <w:bdr w:val="none" w:sz="0" w:space="0" w:color="auto" w:frame="1"/>
                <w:shd w:val="clear" w:color="auto" w:fill="FFFFFF"/>
              </w:rPr>
              <w:t>Avril Chambers</w:t>
            </w:r>
            <w:r w:rsidRPr="00716AD2">
              <w:rPr>
                <w:rStyle w:val="xeop"/>
                <w:rFonts w:ascii="Arial" w:hAnsi="Arial" w:cs="Arial"/>
                <w:color w:val="000000" w:themeColor="text1"/>
                <w:sz w:val="22"/>
                <w:szCs w:val="22"/>
                <w:bdr w:val="none" w:sz="0" w:space="0" w:color="auto" w:frame="1"/>
                <w:shd w:val="clear" w:color="auto" w:fill="FFFFFF"/>
              </w:rPr>
              <w:t> </w:t>
            </w:r>
            <w:r w:rsidRPr="00716AD2">
              <w:rPr>
                <w:rStyle w:val="xeop"/>
                <w:rFonts w:ascii="Arial" w:hAnsi="Arial" w:cs="Arial"/>
                <w:color w:val="000000" w:themeColor="text1"/>
                <w:sz w:val="22"/>
                <w:szCs w:val="22"/>
                <w:bdr w:val="none" w:sz="0" w:space="0" w:color="auto" w:frame="1"/>
                <w:shd w:val="clear" w:color="auto" w:fill="FFFFFF"/>
              </w:rPr>
              <w:br/>
            </w:r>
          </w:p>
          <w:p w14:paraId="057909E0"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p>
          <w:p w14:paraId="0F7C96AB" w14:textId="77777777" w:rsidR="00A6659A" w:rsidRPr="00716AD2" w:rsidRDefault="00A6659A">
            <w:pPr>
              <w:rPr>
                <w:rStyle w:val="xnormaltextrun"/>
                <w:rFonts w:ascii="Arial" w:hAnsi="Arial" w:cs="Arial"/>
                <w:color w:val="000000" w:themeColor="text1"/>
                <w:sz w:val="22"/>
                <w:szCs w:val="22"/>
                <w:bdr w:val="none" w:sz="0" w:space="0" w:color="auto" w:frame="1"/>
                <w:shd w:val="clear" w:color="auto" w:fill="FFFFFF"/>
              </w:rPr>
            </w:pPr>
          </w:p>
          <w:p w14:paraId="39ACCBC1" w14:textId="77777777" w:rsidR="00A6659A" w:rsidRPr="00716AD2" w:rsidRDefault="00A6659A">
            <w:pPr>
              <w:rPr>
                <w:rFonts w:ascii="Arial" w:eastAsia="Calibri" w:hAnsi="Arial" w:cs="Arial"/>
                <w:sz w:val="22"/>
                <w:szCs w:val="22"/>
              </w:rPr>
            </w:pPr>
            <w:r w:rsidRPr="00716AD2">
              <w:rPr>
                <w:rStyle w:val="xnormaltextrun"/>
                <w:rFonts w:ascii="Arial" w:hAnsi="Arial" w:cs="Arial"/>
                <w:color w:val="000000" w:themeColor="text1"/>
                <w:sz w:val="22"/>
                <w:szCs w:val="22"/>
                <w:bdr w:val="none" w:sz="0" w:space="0" w:color="auto" w:frame="1"/>
                <w:shd w:val="clear" w:color="auto" w:fill="FFFFFF"/>
              </w:rPr>
              <w:t>GMB National Officer</w:t>
            </w:r>
            <w:r w:rsidRPr="00716AD2">
              <w:rPr>
                <w:rStyle w:val="xeop"/>
                <w:rFonts w:ascii="Arial" w:hAnsi="Arial" w:cs="Arial"/>
                <w:color w:val="000000" w:themeColor="text1"/>
                <w:sz w:val="22"/>
                <w:szCs w:val="22"/>
                <w:bdr w:val="none" w:sz="0" w:space="0" w:color="auto" w:frame="1"/>
                <w:shd w:val="clear" w:color="auto" w:fill="FFFFFF"/>
              </w:rPr>
              <w:t> </w:t>
            </w:r>
          </w:p>
        </w:tc>
        <w:tc>
          <w:tcPr>
            <w:tcW w:w="4910" w:type="dxa"/>
            <w:vAlign w:val="center"/>
            <w:hideMark/>
          </w:tcPr>
          <w:p w14:paraId="35117658" w14:textId="6442307A" w:rsidR="00A6659A" w:rsidRPr="00716AD2" w:rsidRDefault="00A6659A">
            <w:pPr>
              <w:pStyle w:val="xparagraph"/>
              <w:shd w:val="clear" w:color="auto" w:fill="FFFFFF"/>
              <w:spacing w:before="0" w:beforeAutospacing="0" w:after="0" w:afterAutospacing="0" w:line="256" w:lineRule="auto"/>
              <w:ind w:right="1380"/>
              <w:textAlignment w:val="baseline"/>
              <w:rPr>
                <w:rFonts w:ascii="Arial" w:hAnsi="Arial" w:cs="Arial"/>
                <w:color w:val="000000" w:themeColor="text1"/>
                <w:sz w:val="22"/>
                <w:szCs w:val="22"/>
                <w:lang w:eastAsia="en-US"/>
              </w:rPr>
            </w:pPr>
            <w:r w:rsidRPr="00716AD2">
              <w:rPr>
                <w:rFonts w:ascii="Arial" w:eastAsia="Calibri" w:hAnsi="Arial" w:cs="Arial"/>
                <w:noProof/>
                <w:color w:val="000000" w:themeColor="text1"/>
                <w:sz w:val="22"/>
                <w:szCs w:val="22"/>
                <w:lang w:eastAsia="en-US"/>
              </w:rPr>
              <w:drawing>
                <wp:inline distT="0" distB="0" distL="0" distR="0" wp14:anchorId="35F7AB92" wp14:editId="20F7FA18">
                  <wp:extent cx="28575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066800"/>
                          </a:xfrm>
                          <a:prstGeom prst="rect">
                            <a:avLst/>
                          </a:prstGeom>
                          <a:noFill/>
                          <a:ln>
                            <a:noFill/>
                          </a:ln>
                        </pic:spPr>
                      </pic:pic>
                    </a:graphicData>
                  </a:graphic>
                </wp:inline>
              </w:drawing>
            </w:r>
            <w:r w:rsidRPr="00716AD2">
              <w:rPr>
                <w:rStyle w:val="xeop"/>
                <w:rFonts w:ascii="Arial" w:hAnsi="Arial" w:cs="Arial"/>
                <w:color w:val="000000" w:themeColor="text1"/>
                <w:sz w:val="22"/>
                <w:szCs w:val="22"/>
                <w:bdr w:val="none" w:sz="0" w:space="0" w:color="auto" w:frame="1"/>
                <w:lang w:eastAsia="en-US"/>
              </w:rPr>
              <w:t> </w:t>
            </w:r>
            <w:r w:rsidRPr="00716AD2">
              <w:rPr>
                <w:rStyle w:val="xnormaltextrun"/>
                <w:rFonts w:ascii="Arial" w:hAnsi="Arial" w:cs="Arial"/>
                <w:color w:val="000000" w:themeColor="text1"/>
                <w:sz w:val="22"/>
                <w:szCs w:val="22"/>
                <w:bdr w:val="none" w:sz="0" w:space="0" w:color="auto" w:frame="1"/>
                <w:lang w:eastAsia="en-US"/>
              </w:rPr>
              <w:t xml:space="preserve"> NAHT General Secretary</w:t>
            </w:r>
            <w:r w:rsidRPr="00716AD2">
              <w:rPr>
                <w:rStyle w:val="xeop"/>
                <w:rFonts w:ascii="Arial" w:hAnsi="Arial" w:cs="Arial"/>
                <w:color w:val="000000" w:themeColor="text1"/>
                <w:sz w:val="22"/>
                <w:szCs w:val="22"/>
                <w:bdr w:val="none" w:sz="0" w:space="0" w:color="auto" w:frame="1"/>
                <w:lang w:eastAsia="en-US"/>
              </w:rPr>
              <w:t> </w:t>
            </w:r>
          </w:p>
        </w:tc>
      </w:tr>
      <w:tr w:rsidR="00A6659A" w:rsidRPr="00716AD2" w14:paraId="0ABB3807" w14:textId="77777777" w:rsidTr="00A6659A">
        <w:tc>
          <w:tcPr>
            <w:tcW w:w="4106" w:type="dxa"/>
            <w:vAlign w:val="center"/>
          </w:tcPr>
          <w:p w14:paraId="66276BC5" w14:textId="4912B65A"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797DBE00" wp14:editId="12BF1EF1">
                  <wp:extent cx="2286000" cy="927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927100"/>
                          </a:xfrm>
                          <a:prstGeom prst="rect">
                            <a:avLst/>
                          </a:prstGeom>
                          <a:noFill/>
                          <a:ln>
                            <a:noFill/>
                          </a:ln>
                        </pic:spPr>
                      </pic:pic>
                    </a:graphicData>
                  </a:graphic>
                </wp:inline>
              </w:drawing>
            </w:r>
          </w:p>
          <w:p w14:paraId="115E5CFB" w14:textId="77777777" w:rsidR="00A6659A" w:rsidRPr="00716AD2" w:rsidRDefault="00A6659A">
            <w:pPr>
              <w:rPr>
                <w:rStyle w:val="xnormaltextrun"/>
                <w:rFonts w:ascii="Arial" w:eastAsiaTheme="minorHAnsi" w:hAnsi="Arial" w:cs="Arial"/>
                <w:sz w:val="22"/>
                <w:szCs w:val="22"/>
              </w:rPr>
            </w:pPr>
          </w:p>
          <w:p w14:paraId="6C21B8B0" w14:textId="77777777" w:rsidR="00A6659A" w:rsidRPr="00716AD2" w:rsidRDefault="00A6659A">
            <w:pPr>
              <w:rPr>
                <w:rFonts w:ascii="Arial" w:eastAsia="Calibri" w:hAnsi="Arial" w:cs="Arial"/>
                <w:sz w:val="22"/>
                <w:szCs w:val="22"/>
              </w:rPr>
            </w:pPr>
            <w:r w:rsidRPr="00716AD2">
              <w:rPr>
                <w:rFonts w:ascii="Arial" w:hAnsi="Arial" w:cs="Arial"/>
                <w:sz w:val="22"/>
                <w:szCs w:val="22"/>
              </w:rPr>
              <w:br/>
            </w:r>
            <w:r w:rsidRPr="00716AD2">
              <w:rPr>
                <w:rStyle w:val="xnormaltextrun"/>
                <w:rFonts w:ascii="Arial" w:hAnsi="Arial" w:cs="Arial"/>
                <w:color w:val="000000" w:themeColor="text1"/>
                <w:sz w:val="22"/>
                <w:szCs w:val="22"/>
                <w:bdr w:val="none" w:sz="0" w:space="0" w:color="auto" w:frame="1"/>
              </w:rPr>
              <w:t>UNISON Head of Education</w:t>
            </w:r>
          </w:p>
        </w:tc>
        <w:tc>
          <w:tcPr>
            <w:tcW w:w="4910" w:type="dxa"/>
            <w:vAlign w:val="center"/>
            <w:hideMark/>
          </w:tcPr>
          <w:p w14:paraId="64B717EB" w14:textId="7C890AD0" w:rsidR="00A6659A" w:rsidRPr="00716AD2" w:rsidRDefault="00A6659A">
            <w:pPr>
              <w:rPr>
                <w:rFonts w:ascii="Arial" w:eastAsia="Calibri" w:hAnsi="Arial" w:cs="Arial"/>
                <w:color w:val="000000" w:themeColor="text1"/>
                <w:sz w:val="22"/>
                <w:szCs w:val="22"/>
              </w:rPr>
            </w:pPr>
            <w:r w:rsidRPr="00716AD2">
              <w:rPr>
                <w:rFonts w:ascii="Arial" w:hAnsi="Arial" w:cs="Arial"/>
                <w:noProof/>
                <w:sz w:val="22"/>
                <w:szCs w:val="22"/>
              </w:rPr>
              <w:drawing>
                <wp:inline distT="0" distB="0" distL="0" distR="0" wp14:anchorId="67EF0E84" wp14:editId="217765CC">
                  <wp:extent cx="3105150" cy="857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05150" cy="857250"/>
                          </a:xfrm>
                          <a:prstGeom prst="rect">
                            <a:avLst/>
                          </a:prstGeom>
                          <a:noFill/>
                          <a:ln>
                            <a:noFill/>
                          </a:ln>
                        </pic:spPr>
                      </pic:pic>
                    </a:graphicData>
                  </a:graphic>
                </wp:inline>
              </w:drawing>
            </w:r>
          </w:p>
          <w:p w14:paraId="5F1D866F" w14:textId="77777777" w:rsidR="00A6659A" w:rsidRPr="00716AD2" w:rsidRDefault="00A6659A">
            <w:pPr>
              <w:rPr>
                <w:rFonts w:ascii="Arial" w:eastAsia="Calibri" w:hAnsi="Arial" w:cs="Arial"/>
                <w:color w:val="000000" w:themeColor="text1"/>
                <w:sz w:val="22"/>
                <w:szCs w:val="22"/>
              </w:rPr>
            </w:pPr>
            <w:r w:rsidRPr="00716AD2">
              <w:rPr>
                <w:rFonts w:ascii="Arial" w:eastAsia="Calibri" w:hAnsi="Arial" w:cs="Arial"/>
                <w:color w:val="000000" w:themeColor="text1"/>
                <w:sz w:val="22"/>
                <w:szCs w:val="22"/>
                <w:vertAlign w:val="subscript"/>
              </w:rPr>
              <w:br/>
            </w:r>
            <w:r w:rsidRPr="00716AD2">
              <w:rPr>
                <w:rStyle w:val="xnormaltextrun"/>
                <w:rFonts w:ascii="Arial" w:hAnsi="Arial" w:cs="Arial"/>
                <w:color w:val="000000" w:themeColor="text1"/>
                <w:sz w:val="22"/>
                <w:szCs w:val="22"/>
                <w:bdr w:val="none" w:sz="0" w:space="0" w:color="auto" w:frame="1"/>
              </w:rPr>
              <w:t>NSEAD General Secretary</w:t>
            </w:r>
          </w:p>
        </w:tc>
      </w:tr>
      <w:tr w:rsidR="00A6659A" w:rsidRPr="00716AD2" w14:paraId="45944440" w14:textId="77777777" w:rsidTr="00A6659A">
        <w:trPr>
          <w:trHeight w:val="1575"/>
        </w:trPr>
        <w:tc>
          <w:tcPr>
            <w:tcW w:w="4106" w:type="dxa"/>
            <w:hideMark/>
          </w:tcPr>
          <w:p w14:paraId="4B612701" w14:textId="07B47640" w:rsidR="00A6659A" w:rsidRPr="00716AD2" w:rsidRDefault="00A6659A">
            <w:pPr>
              <w:rPr>
                <w:rFonts w:ascii="Arial" w:eastAsiaTheme="minorHAnsi" w:hAnsi="Arial" w:cs="Arial"/>
                <w:sz w:val="22"/>
                <w:szCs w:val="22"/>
              </w:rPr>
            </w:pPr>
            <w:r w:rsidRPr="00716AD2">
              <w:rPr>
                <w:rFonts w:ascii="Arial" w:hAnsi="Arial" w:cs="Arial"/>
                <w:noProof/>
                <w:sz w:val="22"/>
                <w:szCs w:val="22"/>
              </w:rPr>
              <w:drawing>
                <wp:inline distT="0" distB="0" distL="0" distR="0" wp14:anchorId="590CDC5B" wp14:editId="069B1D01">
                  <wp:extent cx="2470150" cy="933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2466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0150" cy="933450"/>
                          </a:xfrm>
                          <a:prstGeom prst="rect">
                            <a:avLst/>
                          </a:prstGeom>
                          <a:noFill/>
                          <a:ln>
                            <a:noFill/>
                          </a:ln>
                        </pic:spPr>
                      </pic:pic>
                    </a:graphicData>
                  </a:graphic>
                </wp:inline>
              </w:drawing>
            </w:r>
            <w:r w:rsidRPr="00716AD2">
              <w:rPr>
                <w:rFonts w:ascii="Arial" w:eastAsia="Arial" w:hAnsi="Arial" w:cs="Arial"/>
                <w:sz w:val="22"/>
                <w:szCs w:val="22"/>
              </w:rPr>
              <w:t>ASCL General Secretary</w:t>
            </w:r>
          </w:p>
        </w:tc>
        <w:tc>
          <w:tcPr>
            <w:tcW w:w="4106" w:type="dxa"/>
            <w:vAlign w:val="center"/>
            <w:hideMark/>
          </w:tcPr>
          <w:p w14:paraId="69222F9F" w14:textId="619BBA25" w:rsidR="00A6659A" w:rsidRPr="00716AD2" w:rsidRDefault="00A6659A">
            <w:pPr>
              <w:rPr>
                <w:rFonts w:ascii="Arial" w:hAnsi="Arial" w:cs="Arial"/>
                <w:sz w:val="22"/>
                <w:szCs w:val="22"/>
              </w:rPr>
            </w:pPr>
            <w:r w:rsidRPr="00716AD2">
              <w:rPr>
                <w:rFonts w:ascii="Arial" w:hAnsi="Arial" w:cs="Arial"/>
                <w:noProof/>
                <w:sz w:val="22"/>
                <w:szCs w:val="22"/>
              </w:rPr>
              <w:drawing>
                <wp:inline distT="0" distB="0" distL="0" distR="0" wp14:anchorId="5D6E794E" wp14:editId="6A372BE4">
                  <wp:extent cx="25146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4144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762000"/>
                          </a:xfrm>
                          <a:prstGeom prst="rect">
                            <a:avLst/>
                          </a:prstGeom>
                          <a:noFill/>
                          <a:ln>
                            <a:noFill/>
                          </a:ln>
                        </pic:spPr>
                      </pic:pic>
                    </a:graphicData>
                  </a:graphic>
                </wp:inline>
              </w:drawing>
            </w:r>
          </w:p>
          <w:p w14:paraId="5F89D3EE" w14:textId="77777777" w:rsidR="00A6659A" w:rsidRPr="00716AD2" w:rsidRDefault="00A6659A">
            <w:pPr>
              <w:rPr>
                <w:rFonts w:ascii="Arial" w:eastAsia="Calibri" w:hAnsi="Arial" w:cs="Arial"/>
                <w:sz w:val="22"/>
                <w:szCs w:val="22"/>
              </w:rPr>
            </w:pPr>
            <w:r w:rsidRPr="00716AD2">
              <w:rPr>
                <w:rFonts w:ascii="Arial" w:hAnsi="Arial" w:cs="Arial"/>
                <w:sz w:val="22"/>
                <w:szCs w:val="22"/>
              </w:rPr>
              <w:br/>
            </w:r>
            <w:r w:rsidRPr="00716AD2">
              <w:rPr>
                <w:rFonts w:ascii="Arial" w:eastAsia="Arial" w:hAnsi="Arial" w:cs="Arial"/>
                <w:sz w:val="22"/>
                <w:szCs w:val="22"/>
              </w:rPr>
              <w:t>NASUWT General Secretary</w:t>
            </w:r>
            <w:r w:rsidRPr="00716AD2">
              <w:rPr>
                <w:rFonts w:ascii="Arial" w:eastAsia="Arial" w:hAnsi="Arial" w:cs="Arial"/>
                <w:color w:val="001F4E"/>
                <w:sz w:val="22"/>
                <w:szCs w:val="22"/>
              </w:rPr>
              <w:t xml:space="preserve"> </w:t>
            </w:r>
            <w:r w:rsidRPr="00716AD2">
              <w:rPr>
                <w:rFonts w:ascii="Arial" w:eastAsia="Calibri" w:hAnsi="Arial" w:cs="Arial"/>
                <w:sz w:val="22"/>
                <w:szCs w:val="22"/>
              </w:rPr>
              <w:t xml:space="preserve"> </w:t>
            </w:r>
          </w:p>
        </w:tc>
      </w:tr>
      <w:tr w:rsidR="00A6659A" w:rsidRPr="00716AD2" w14:paraId="0AA18FA1" w14:textId="77777777" w:rsidTr="00A6659A">
        <w:trPr>
          <w:trHeight w:val="1440"/>
        </w:trPr>
        <w:tc>
          <w:tcPr>
            <w:tcW w:w="9016" w:type="dxa"/>
            <w:gridSpan w:val="2"/>
            <w:hideMark/>
          </w:tcPr>
          <w:p w14:paraId="640B2F94" w14:textId="44717BCA" w:rsidR="00A6659A" w:rsidRPr="00716AD2" w:rsidRDefault="00A6659A">
            <w:pPr>
              <w:jc w:val="center"/>
              <w:rPr>
                <w:rFonts w:ascii="Arial" w:eastAsiaTheme="minorHAnsi" w:hAnsi="Arial" w:cs="Arial"/>
                <w:sz w:val="22"/>
                <w:szCs w:val="22"/>
              </w:rPr>
            </w:pPr>
            <w:r w:rsidRPr="00716AD2">
              <w:rPr>
                <w:rFonts w:ascii="Arial" w:hAnsi="Arial" w:cs="Arial"/>
                <w:noProof/>
                <w:sz w:val="22"/>
                <w:szCs w:val="22"/>
              </w:rPr>
              <w:drawing>
                <wp:inline distT="0" distB="0" distL="0" distR="0" wp14:anchorId="723094E7" wp14:editId="34A54C6B">
                  <wp:extent cx="1352550" cy="869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6404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869950"/>
                          </a:xfrm>
                          <a:prstGeom prst="rect">
                            <a:avLst/>
                          </a:prstGeom>
                          <a:noFill/>
                          <a:ln>
                            <a:noFill/>
                          </a:ln>
                        </pic:spPr>
                      </pic:pic>
                    </a:graphicData>
                  </a:graphic>
                </wp:inline>
              </w:drawing>
            </w:r>
          </w:p>
          <w:p w14:paraId="1C2D22ED" w14:textId="77777777" w:rsidR="00A6659A" w:rsidRPr="00716AD2" w:rsidRDefault="00A6659A">
            <w:pPr>
              <w:jc w:val="center"/>
              <w:rPr>
                <w:rFonts w:ascii="Arial" w:eastAsia="Arial" w:hAnsi="Arial" w:cs="Arial"/>
                <w:sz w:val="22"/>
                <w:szCs w:val="22"/>
              </w:rPr>
            </w:pPr>
            <w:r w:rsidRPr="00716AD2">
              <w:rPr>
                <w:rFonts w:ascii="Arial" w:eastAsia="Arial" w:hAnsi="Arial" w:cs="Arial"/>
                <w:sz w:val="22"/>
                <w:szCs w:val="22"/>
              </w:rPr>
              <w:t>Unite National Officer</w:t>
            </w:r>
          </w:p>
        </w:tc>
      </w:tr>
    </w:tbl>
    <w:p w14:paraId="730FC96F" w14:textId="77777777" w:rsidR="00A6659A" w:rsidRPr="00716AD2" w:rsidRDefault="00A6659A" w:rsidP="00A6659A">
      <w:pPr>
        <w:rPr>
          <w:rFonts w:ascii="Arial" w:eastAsia="Calibri" w:hAnsi="Arial" w:cs="Arial"/>
          <w:color w:val="000000" w:themeColor="text1"/>
          <w:sz w:val="22"/>
          <w:szCs w:val="22"/>
        </w:rPr>
      </w:pPr>
    </w:p>
    <w:p w14:paraId="430F1290" w14:textId="5425C854" w:rsidR="007C10E3" w:rsidRPr="00716AD2" w:rsidRDefault="007C10E3" w:rsidP="007C10E3">
      <w:pPr>
        <w:rPr>
          <w:rFonts w:ascii="Arial" w:hAnsi="Arial" w:cs="Arial"/>
          <w:sz w:val="22"/>
          <w:szCs w:val="22"/>
        </w:rPr>
      </w:pPr>
    </w:p>
    <w:sectPr w:rsidR="007C10E3" w:rsidRPr="0071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ant Garde Md">
    <w:altName w:val="Cambria"/>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76CB3"/>
    <w:multiLevelType w:val="multilevel"/>
    <w:tmpl w:val="95DA6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D124949"/>
    <w:multiLevelType w:val="hybridMultilevel"/>
    <w:tmpl w:val="6AD28F5E"/>
    <w:lvl w:ilvl="0" w:tplc="B182540E">
      <w:start w:val="1"/>
      <w:numFmt w:val="bullet"/>
      <w:lvlText w:val=""/>
      <w:lvlJc w:val="left"/>
      <w:pPr>
        <w:ind w:left="720" w:hanging="360"/>
      </w:pPr>
      <w:rPr>
        <w:rFonts w:ascii="Symbol" w:hAnsi="Symbol" w:hint="default"/>
      </w:rPr>
    </w:lvl>
    <w:lvl w:ilvl="1" w:tplc="035A115A">
      <w:start w:val="1"/>
      <w:numFmt w:val="bullet"/>
      <w:lvlText w:val="o"/>
      <w:lvlJc w:val="left"/>
      <w:pPr>
        <w:ind w:left="1440" w:hanging="360"/>
      </w:pPr>
      <w:rPr>
        <w:rFonts w:ascii="Courier New" w:hAnsi="Courier New" w:cs="Times New Roman" w:hint="default"/>
      </w:rPr>
    </w:lvl>
    <w:lvl w:ilvl="2" w:tplc="0F22F3D6">
      <w:start w:val="1"/>
      <w:numFmt w:val="bullet"/>
      <w:lvlText w:val=""/>
      <w:lvlJc w:val="left"/>
      <w:pPr>
        <w:ind w:left="2160" w:hanging="360"/>
      </w:pPr>
      <w:rPr>
        <w:rFonts w:ascii="Wingdings" w:hAnsi="Wingdings" w:hint="default"/>
      </w:rPr>
    </w:lvl>
    <w:lvl w:ilvl="3" w:tplc="1FBA9FAA">
      <w:start w:val="1"/>
      <w:numFmt w:val="bullet"/>
      <w:lvlText w:val=""/>
      <w:lvlJc w:val="left"/>
      <w:pPr>
        <w:ind w:left="2880" w:hanging="360"/>
      </w:pPr>
      <w:rPr>
        <w:rFonts w:ascii="Symbol" w:hAnsi="Symbol" w:hint="default"/>
      </w:rPr>
    </w:lvl>
    <w:lvl w:ilvl="4" w:tplc="C066B228">
      <w:start w:val="1"/>
      <w:numFmt w:val="bullet"/>
      <w:lvlText w:val="o"/>
      <w:lvlJc w:val="left"/>
      <w:pPr>
        <w:ind w:left="3600" w:hanging="360"/>
      </w:pPr>
      <w:rPr>
        <w:rFonts w:ascii="Courier New" w:hAnsi="Courier New" w:cs="Times New Roman" w:hint="default"/>
      </w:rPr>
    </w:lvl>
    <w:lvl w:ilvl="5" w:tplc="23782EC2">
      <w:start w:val="1"/>
      <w:numFmt w:val="bullet"/>
      <w:lvlText w:val=""/>
      <w:lvlJc w:val="left"/>
      <w:pPr>
        <w:ind w:left="4320" w:hanging="360"/>
      </w:pPr>
      <w:rPr>
        <w:rFonts w:ascii="Wingdings" w:hAnsi="Wingdings" w:hint="default"/>
      </w:rPr>
    </w:lvl>
    <w:lvl w:ilvl="6" w:tplc="1E921D24">
      <w:start w:val="1"/>
      <w:numFmt w:val="bullet"/>
      <w:lvlText w:val=""/>
      <w:lvlJc w:val="left"/>
      <w:pPr>
        <w:ind w:left="5040" w:hanging="360"/>
      </w:pPr>
      <w:rPr>
        <w:rFonts w:ascii="Symbol" w:hAnsi="Symbol" w:hint="default"/>
      </w:rPr>
    </w:lvl>
    <w:lvl w:ilvl="7" w:tplc="62DE3D16">
      <w:start w:val="1"/>
      <w:numFmt w:val="bullet"/>
      <w:lvlText w:val="o"/>
      <w:lvlJc w:val="left"/>
      <w:pPr>
        <w:ind w:left="5760" w:hanging="360"/>
      </w:pPr>
      <w:rPr>
        <w:rFonts w:ascii="Courier New" w:hAnsi="Courier New" w:cs="Times New Roman" w:hint="default"/>
      </w:rPr>
    </w:lvl>
    <w:lvl w:ilvl="8" w:tplc="F3826542">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3"/>
    <w:rsid w:val="0003408F"/>
    <w:rsid w:val="000A5635"/>
    <w:rsid w:val="000E26F6"/>
    <w:rsid w:val="000F67C1"/>
    <w:rsid w:val="002E1393"/>
    <w:rsid w:val="002E6DCC"/>
    <w:rsid w:val="003F231D"/>
    <w:rsid w:val="006623ED"/>
    <w:rsid w:val="00667285"/>
    <w:rsid w:val="00675245"/>
    <w:rsid w:val="00716AD2"/>
    <w:rsid w:val="007C10E3"/>
    <w:rsid w:val="00856EC5"/>
    <w:rsid w:val="008A7936"/>
    <w:rsid w:val="009E0212"/>
    <w:rsid w:val="00A6659A"/>
    <w:rsid w:val="00C57322"/>
    <w:rsid w:val="00ED26EF"/>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7059"/>
  <w15:chartTrackingRefBased/>
  <w15:docId w15:val="{DCF2F018-1EDF-4A88-B3D1-345D26F1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E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59A"/>
    <w:pPr>
      <w:spacing w:after="0" w:line="240" w:lineRule="auto"/>
    </w:pPr>
  </w:style>
  <w:style w:type="paragraph" w:styleId="ListParagraph">
    <w:name w:val="List Paragraph"/>
    <w:basedOn w:val="Normal"/>
    <w:uiPriority w:val="34"/>
    <w:qFormat/>
    <w:rsid w:val="00A6659A"/>
    <w:pPr>
      <w:spacing w:after="160" w:line="256" w:lineRule="auto"/>
      <w:ind w:left="720"/>
      <w:contextualSpacing/>
    </w:pPr>
    <w:rPr>
      <w:rFonts w:eastAsiaTheme="minorHAnsi"/>
      <w:sz w:val="22"/>
      <w:szCs w:val="22"/>
      <w:lang w:val="en-GB"/>
    </w:rPr>
  </w:style>
  <w:style w:type="paragraph" w:customStyle="1" w:styleId="xparagraph">
    <w:name w:val="x_paragraph"/>
    <w:basedOn w:val="Normal"/>
    <w:rsid w:val="00A6659A"/>
    <w:pPr>
      <w:spacing w:before="100" w:beforeAutospacing="1" w:after="100" w:afterAutospacing="1"/>
    </w:pPr>
    <w:rPr>
      <w:rFonts w:ascii="Times New Roman" w:eastAsia="Times New Roman" w:hAnsi="Times New Roman" w:cs="Times New Roman"/>
      <w:lang w:val="en-GB" w:eastAsia="en-GB"/>
    </w:rPr>
  </w:style>
  <w:style w:type="character" w:customStyle="1" w:styleId="xnormaltextrun">
    <w:name w:val="x_normaltextrun"/>
    <w:basedOn w:val="DefaultParagraphFont"/>
    <w:rsid w:val="00A6659A"/>
  </w:style>
  <w:style w:type="character" w:customStyle="1" w:styleId="xeop">
    <w:name w:val="x_eop"/>
    <w:basedOn w:val="DefaultParagraphFont"/>
    <w:rsid w:val="00A6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1453">
      <w:bodyDiv w:val="1"/>
      <w:marLeft w:val="0"/>
      <w:marRight w:val="0"/>
      <w:marTop w:val="0"/>
      <w:marBottom w:val="0"/>
      <w:divBdr>
        <w:top w:val="none" w:sz="0" w:space="0" w:color="auto"/>
        <w:left w:val="none" w:sz="0" w:space="0" w:color="auto"/>
        <w:bottom w:val="none" w:sz="0" w:space="0" w:color="auto"/>
        <w:right w:val="none" w:sz="0" w:space="0" w:color="auto"/>
      </w:divBdr>
      <w:divsChild>
        <w:div w:id="370306700">
          <w:marLeft w:val="0"/>
          <w:marRight w:val="0"/>
          <w:marTop w:val="0"/>
          <w:marBottom w:val="0"/>
          <w:divBdr>
            <w:top w:val="none" w:sz="0" w:space="0" w:color="auto"/>
            <w:left w:val="none" w:sz="0" w:space="0" w:color="auto"/>
            <w:bottom w:val="none" w:sz="0" w:space="0" w:color="auto"/>
            <w:right w:val="none" w:sz="0" w:space="0" w:color="auto"/>
          </w:divBdr>
          <w:divsChild>
            <w:div w:id="15511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326">
      <w:bodyDiv w:val="1"/>
      <w:marLeft w:val="0"/>
      <w:marRight w:val="0"/>
      <w:marTop w:val="0"/>
      <w:marBottom w:val="0"/>
      <w:divBdr>
        <w:top w:val="none" w:sz="0" w:space="0" w:color="auto"/>
        <w:left w:val="none" w:sz="0" w:space="0" w:color="auto"/>
        <w:bottom w:val="none" w:sz="0" w:space="0" w:color="auto"/>
        <w:right w:val="none" w:sz="0" w:space="0" w:color="auto"/>
      </w:divBdr>
    </w:div>
    <w:div w:id="1522165202">
      <w:bodyDiv w:val="1"/>
      <w:marLeft w:val="0"/>
      <w:marRight w:val="0"/>
      <w:marTop w:val="0"/>
      <w:marBottom w:val="0"/>
      <w:divBdr>
        <w:top w:val="none" w:sz="0" w:space="0" w:color="auto"/>
        <w:left w:val="none" w:sz="0" w:space="0" w:color="auto"/>
        <w:bottom w:val="none" w:sz="0" w:space="0" w:color="auto"/>
        <w:right w:val="none" w:sz="0" w:space="0" w:color="auto"/>
      </w:divBdr>
    </w:div>
    <w:div w:id="2063865034">
      <w:bodyDiv w:val="1"/>
      <w:marLeft w:val="0"/>
      <w:marRight w:val="0"/>
      <w:marTop w:val="0"/>
      <w:marBottom w:val="0"/>
      <w:divBdr>
        <w:top w:val="none" w:sz="0" w:space="0" w:color="auto"/>
        <w:left w:val="none" w:sz="0" w:space="0" w:color="auto"/>
        <w:bottom w:val="none" w:sz="0" w:space="0" w:color="auto"/>
        <w:right w:val="none" w:sz="0" w:space="0" w:color="auto"/>
      </w:divBdr>
      <w:divsChild>
        <w:div w:id="195979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upload.wikimedia.org/wikipedia/commons/a/a0/GMB_trade_union_logo.jpg" TargetMode="External"/><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5F3BE.C51437B0" TargetMode="External"/><Relationship Id="rId24" Type="http://schemas.openxmlformats.org/officeDocument/2006/relationships/image" Target="media/image14.gif"/><Relationship Id="rId5" Type="http://schemas.openxmlformats.org/officeDocument/2006/relationships/styles" Target="styles.xml"/><Relationship Id="rId15" Type="http://schemas.openxmlformats.org/officeDocument/2006/relationships/hyperlink" Target="https://www.nasuwt.org.uk/"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AADA31FAC24478A9298D5D02E2A12" ma:contentTypeVersion="14" ma:contentTypeDescription="Create a new document." ma:contentTypeScope="" ma:versionID="0052d2fd38177e907f38bd880b325272">
  <xsd:schema xmlns:xsd="http://www.w3.org/2001/XMLSchema" xmlns:xs="http://www.w3.org/2001/XMLSchema" xmlns:p="http://schemas.microsoft.com/office/2006/metadata/properties" xmlns:ns1="http://schemas.microsoft.com/sharepoint/v3" xmlns:ns2="67ee807b-b0af-46a5-a5a0-77d51f14c870" xmlns:ns3="1ef7cc66-5c4c-4104-9de6-e50bed330b3a" targetNamespace="http://schemas.microsoft.com/office/2006/metadata/properties" ma:root="true" ma:fieldsID="ab8f055300d61ab691a9459183c21129" ns1:_="" ns2:_="" ns3:_="">
    <xsd:import namespace="http://schemas.microsoft.com/sharepoint/v3"/>
    <xsd:import namespace="67ee807b-b0af-46a5-a5a0-77d51f14c870"/>
    <xsd:import namespace="1ef7cc66-5c4c-4104-9de6-e50bed330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1:_ip_UnifiedCompliancePolicyProperties" minOccurs="0"/>
                <xsd:element ref="ns1:_ip_UnifiedCompliancePolicyUIAction" minOccurs="0"/>
                <xsd:element ref="ns2:MediaServiceDateTaken" minOccurs="0"/>
                <xsd:element ref="ns2:MediaServiceLocation" minOccurs="0"/>
                <xsd:element ref="ns3:SharedWithDetails" minOccurs="0"/>
                <xsd:element ref="ns3:SharedWithUser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e807b-b0af-46a5-a5a0-77d51f14c8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f7cc66-5c4c-4104-9de6-e50bed330b3a"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F831F-4904-497E-848B-C82B111EE0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8DD4E0-2734-4A28-95CC-65EDE0A62401}">
  <ds:schemaRefs>
    <ds:schemaRef ds:uri="http://schemas.microsoft.com/sharepoint/v3/contenttype/forms"/>
  </ds:schemaRefs>
</ds:datastoreItem>
</file>

<file path=customXml/itemProps3.xml><?xml version="1.0" encoding="utf-8"?>
<ds:datastoreItem xmlns:ds="http://schemas.openxmlformats.org/officeDocument/2006/customXml" ds:itemID="{EE03F427-415C-4E8D-9118-E00175D60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e807b-b0af-46a5-a5a0-77d51f14c870"/>
    <ds:schemaRef ds:uri="1ef7cc66-5c4c-4104-9de6-e50bed330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Bigg</dc:creator>
  <cp:keywords/>
  <dc:description/>
  <cp:lastModifiedBy>Freddie Whittaker</cp:lastModifiedBy>
  <cp:revision>2</cp:revision>
  <dcterms:created xsi:type="dcterms:W3CDTF">2021-05-27T09:28:00Z</dcterms:created>
  <dcterms:modified xsi:type="dcterms:W3CDTF">2021-05-27T09:28:00Z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0x010100A43AADA31FAC24478A9298D5D02E2A12</vt:lpwstr>
  </property>
</Properties>
</file>